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7A47" w14:textId="77777777"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14:paraId="2E32D8B3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14:paraId="6FB01BD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14:paraId="522A39D7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14:paraId="38F9C273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14:paraId="60A58B58" w14:textId="77777777"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14:paraId="49DF9971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14:paraId="220E622A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14:paraId="1CD89E22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14:paraId="3D372CA8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14:paraId="08B90C9D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14:paraId="3E25A5DF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14:paraId="455936C0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</w:t>
      </w:r>
      <w:r w:rsidR="00E45C72">
        <w:rPr>
          <w:rFonts w:ascii="Times New Roman" w:hAnsi="Times New Roman" w:cs="Times New Roman"/>
          <w:sz w:val="28"/>
        </w:rPr>
        <w:t xml:space="preserve">ничества, </w:t>
      </w:r>
      <w:r w:rsidRPr="00C62B0E">
        <w:rPr>
          <w:rFonts w:ascii="Times New Roman" w:hAnsi="Times New Roman" w:cs="Times New Roman"/>
          <w:sz w:val="28"/>
        </w:rPr>
        <w:t xml:space="preserve">а </w:t>
      </w:r>
      <w:proofErr w:type="gramStart"/>
      <w:r w:rsidRPr="00C62B0E">
        <w:rPr>
          <w:rFonts w:ascii="Times New Roman" w:hAnsi="Times New Roman" w:cs="Times New Roman"/>
          <w:sz w:val="28"/>
        </w:rPr>
        <w:t>также  транзитные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мигранты. </w:t>
      </w:r>
    </w:p>
    <w:p w14:paraId="0A963C52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14:paraId="4094BDBA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14:paraId="253F5B4B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14:paraId="0A9E141B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14:paraId="6D760AB3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14:paraId="64856C63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14:paraId="6D9BF970" w14:textId="77777777"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14:paraId="13BD37F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14:paraId="5D190FB7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</w:t>
      </w:r>
      <w:r w:rsidR="00282230">
        <w:rPr>
          <w:rFonts w:ascii="Times New Roman" w:hAnsi="Times New Roman" w:cs="Times New Roman"/>
          <w:sz w:val="28"/>
        </w:rPr>
        <w:t> </w:t>
      </w:r>
      <w:r w:rsidRPr="00C62B0E">
        <w:rPr>
          <w:rFonts w:ascii="Times New Roman" w:hAnsi="Times New Roman" w:cs="Times New Roman"/>
          <w:sz w:val="28"/>
        </w:rPr>
        <w:t>пребывания.</w:t>
      </w:r>
    </w:p>
    <w:p w14:paraId="257CCB87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14:paraId="3F98D10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14:paraId="64981BB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14:paraId="3A6B0B7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14:paraId="37A4074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14:paraId="2AB9402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14:paraId="1FE026C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14:paraId="753CD372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14:paraId="3988A1DE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14:paraId="49B6996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14:paraId="7D275FB3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14:paraId="6A8F561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14:paraId="17E62771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14:paraId="7383DC4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14:paraId="24A6CC3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14:paraId="2DF61368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14:paraId="54534F0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совершении преступления, находившиеся под следствием, а также лица,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14:paraId="1B0C908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14:paraId="4C102BC2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14:paraId="236B803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14:paraId="6E23073C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14:paraId="50D984A7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14:paraId="43C2DE3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14:paraId="25D50017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14:paraId="777126B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 отдых, для лечения, в гости к родственникам или знакомым, а также транзитные мигранты.</w:t>
      </w:r>
    </w:p>
    <w:p w14:paraId="4AE7AC8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14:paraId="34D178F3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14:paraId="6319E2E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14:paraId="7323D0CC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14:paraId="400E2A7B" w14:textId="0D9E1BF4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населении обходили все помещения своего счетного участка, где 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14:paraId="7A807AA2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2DEDA3C5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25 января 2002 г. </w:t>
      </w:r>
      <w:r w:rsidR="00282230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14:paraId="10B08D6B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14:paraId="602DF4F8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14:paraId="5E1BC9A6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14:paraId="6B13D34C" w14:textId="77777777"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</w:t>
      </w: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>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DFD52" w14:textId="77777777"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14:paraId="320C3697" w14:textId="77777777"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14:paraId="199705D1" w14:textId="77777777" w:rsidR="00A86426" w:rsidRDefault="00381525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25">
        <w:rPr>
          <w:rFonts w:ascii="Times New Roman" w:hAnsi="Times New Roman" w:cs="Times New Roman"/>
          <w:b/>
          <w:sz w:val="28"/>
          <w:szCs w:val="28"/>
        </w:rPr>
        <w:t>Рождаемость.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81525">
        <w:rPr>
          <w:rFonts w:ascii="Times New Roman" w:hAnsi="Times New Roman" w:cs="Times New Roman"/>
          <w:sz w:val="28"/>
          <w:szCs w:val="28"/>
        </w:rPr>
        <w:t>рождаемости</w:t>
      </w:r>
      <w:r w:rsidR="00A86426" w:rsidRPr="00381525">
        <w:rPr>
          <w:rFonts w:ascii="Times New Roman" w:hAnsi="Times New Roman" w:cs="Times New Roman"/>
          <w:sz w:val="28"/>
          <w:szCs w:val="28"/>
        </w:rPr>
        <w:t xml:space="preserve"> п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олучены на основе ответов женщин в возрасте 15 лет и более, проживавших в частных домохозяйствах, на вопросы </w:t>
      </w:r>
      <w:r w:rsidR="00A864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«Сколько детей Вы родили?»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и </w:t>
      </w:r>
      <w:r w:rsidR="00A86426">
        <w:rPr>
          <w:rFonts w:ascii="Times New Roman" w:hAnsi="Times New Roman" w:cs="Times New Roman"/>
          <w:sz w:val="28"/>
          <w:szCs w:val="28"/>
        </w:rPr>
        <w:t>5.1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«Год рождения первого ребенка» 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="00A86426" w:rsidRPr="001E21E3">
        <w:rPr>
          <w:rFonts w:ascii="Times New Roman" w:hAnsi="Times New Roman" w:cs="Times New Roman"/>
          <w:sz w:val="28"/>
          <w:szCs w:val="28"/>
        </w:rPr>
        <w:t>. Учитывалось общее число рожденных детей (не считая мертворожденных), независимо от того, были ли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живы все дети на дату переписи или нет, входили ли они в состав домохозяйства родившей их женщины или проживали отдельно. Усыновленные и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патронируемые дети, а также дети мужа от прежнего брака в число детей, рожденных женщиной, не включались.</w:t>
      </w:r>
      <w:r>
        <w:rPr>
          <w:rFonts w:ascii="Times New Roman" w:hAnsi="Times New Roman" w:cs="Times New Roman"/>
          <w:sz w:val="28"/>
          <w:szCs w:val="28"/>
        </w:rPr>
        <w:t xml:space="preserve"> Женщины, не родившие ни одного ребенка, указывали 0 детей.</w:t>
      </w:r>
    </w:p>
    <w:p w14:paraId="51C6D6ED" w14:textId="77777777" w:rsidR="001102FA" w:rsidRPr="001E21E3" w:rsidRDefault="001102FA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FA">
        <w:rPr>
          <w:rFonts w:ascii="Times New Roman" w:hAnsi="Times New Roman" w:cs="Times New Roman"/>
          <w:sz w:val="28"/>
          <w:szCs w:val="28"/>
        </w:rPr>
        <w:lastRenderedPageBreak/>
        <w:t>Данные о числе рожденных детей, представленные в таблицах 1 – 3, получены на основе ответов на вопрос 5 «Сколько детей Вы родили?» переписного листа формы Л.</w:t>
      </w:r>
    </w:p>
    <w:p w14:paraId="5502D3FB" w14:textId="77777777"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таблицах 1-3 приводятся данные по укрупненным возрастным группам женщин: трудоспособный возраст – 16-56,5 лет, старше трудоспособного возраста – 56,5 лет и более. По сравнению с Всероссийской переписью населения 2010 года изменен алгоритм формирования групп «женщины трудоспособного возраста» и «женщины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B92FCA" w14:paraId="0B85E964" w14:textId="77777777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1507" w14:textId="77777777" w:rsidR="00B92FCA" w:rsidRDefault="00B92FCA" w:rsidP="00967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AD5F" w14:textId="77777777"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EAB4" w14:textId="77777777"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B92FCA" w14:paraId="25446F21" w14:textId="77777777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4752" w14:textId="77777777"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CBC9" w14:textId="77777777"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16-56,5 лет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C44D" w14:textId="77777777"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16-54 лет</w:t>
            </w:r>
          </w:p>
        </w:tc>
      </w:tr>
      <w:tr w:rsidR="00B92FCA" w14:paraId="79401E24" w14:textId="77777777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FE75" w14:textId="77777777"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старше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B48F" w14:textId="77777777"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 лет и более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9490" w14:textId="77777777"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 и более</w:t>
            </w:r>
          </w:p>
        </w:tc>
      </w:tr>
    </w:tbl>
    <w:p w14:paraId="2BD1565F" w14:textId="77777777" w:rsidR="00384C6B" w:rsidRDefault="00384C6B" w:rsidP="00B92FCA">
      <w:pPr>
        <w:widowControl w:val="0"/>
        <w:spacing w:before="20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979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распределение </w:t>
      </w:r>
      <w:r>
        <w:rPr>
          <w:rFonts w:ascii="Times New Roman" w:hAnsi="Times New Roman" w:cs="Times New Roman"/>
          <w:b/>
          <w:sz w:val="28"/>
          <w:szCs w:val="28"/>
        </w:rPr>
        <w:t>занят</w:t>
      </w:r>
      <w:r w:rsidR="00A97933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933" w:rsidRPr="00B92FCA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</w:t>
      </w:r>
      <w:r w:rsidR="00220542" w:rsidRPr="00220542">
        <w:t xml:space="preserve"> </w:t>
      </w:r>
      <w:r w:rsidR="00220542" w:rsidRPr="00220542">
        <w:rPr>
          <w:rFonts w:ascii="Times New Roman" w:hAnsi="Times New Roman" w:cs="Times New Roman"/>
          <w:sz w:val="28"/>
          <w:szCs w:val="28"/>
        </w:rPr>
        <w:t>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 xml:space="preserve">. Занятыми считаются те, кто на неделе, предшествующей дате переписи, имел работу, приносящую заработок или доход. 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92FCA"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="00B92FCA"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 w:rsidR="00B92FCA">
        <w:rPr>
          <w:rFonts w:ascii="Times New Roman" w:hAnsi="Times New Roman" w:cs="Times New Roman"/>
          <w:sz w:val="28"/>
          <w:szCs w:val="28"/>
        </w:rPr>
        <w:t>опрос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 w:rsidR="00B92FCA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B47C4" w14:textId="05A31FB5" w:rsidR="006C64E4" w:rsidRDefault="00220542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представлено распределение </w:t>
      </w:r>
      <w:r w:rsidRPr="00220542">
        <w:rPr>
          <w:rFonts w:ascii="Times New Roman" w:hAnsi="Times New Roman" w:cs="Times New Roman"/>
          <w:b/>
          <w:sz w:val="28"/>
          <w:szCs w:val="28"/>
        </w:rPr>
        <w:t>состоящих в браке женщин</w:t>
      </w:r>
      <w:r w:rsidRPr="00220542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0542">
        <w:rPr>
          <w:rFonts w:ascii="Times New Roman" w:hAnsi="Times New Roman" w:cs="Times New Roman"/>
          <w:sz w:val="28"/>
          <w:szCs w:val="28"/>
        </w:rPr>
        <w:t xml:space="preserve"> в частных домохозяйствах, 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4E4">
        <w:rPr>
          <w:rFonts w:ascii="Times New Roman" w:hAnsi="Times New Roman" w:cs="Times New Roman"/>
          <w:sz w:val="28"/>
          <w:szCs w:val="28"/>
        </w:rPr>
        <w:t xml:space="preserve"> Состоящими в браке считаются женщины, указавшие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вопросе 4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состояние в браке»</w:t>
      </w:r>
      <w:r w:rsidR="006C64E4">
        <w:rPr>
          <w:rFonts w:ascii="Times New Roman" w:hAnsi="Times New Roman" w:cs="Times New Roman"/>
          <w:sz w:val="28"/>
          <w:szCs w:val="28"/>
        </w:rPr>
        <w:t xml:space="preserve"> переписн</w:t>
      </w:r>
      <w:r w:rsidR="00B92FCA">
        <w:rPr>
          <w:rFonts w:ascii="Times New Roman" w:hAnsi="Times New Roman" w:cs="Times New Roman"/>
          <w:sz w:val="28"/>
          <w:szCs w:val="28"/>
        </w:rPr>
        <w:t>ого</w:t>
      </w:r>
      <w:r w:rsidR="006C64E4">
        <w:rPr>
          <w:rFonts w:ascii="Times New Roman" w:hAnsi="Times New Roman" w:cs="Times New Roman"/>
          <w:sz w:val="28"/>
          <w:szCs w:val="28"/>
        </w:rPr>
        <w:t xml:space="preserve"> лист</w:t>
      </w:r>
      <w:r w:rsidR="00B92FCA">
        <w:rPr>
          <w:rFonts w:ascii="Times New Roman" w:hAnsi="Times New Roman" w:cs="Times New Roman"/>
          <w:sz w:val="28"/>
          <w:szCs w:val="28"/>
        </w:rPr>
        <w:t>а</w:t>
      </w:r>
      <w:r w:rsidR="006C64E4">
        <w:rPr>
          <w:rFonts w:ascii="Times New Roman" w:hAnsi="Times New Roman" w:cs="Times New Roman"/>
          <w:sz w:val="28"/>
          <w:szCs w:val="28"/>
        </w:rPr>
        <w:t xml:space="preserve"> формы Л ответы «состою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зарегистрированном браке» или «состою в незарегистрированном супружеском союзе». Вопрос о состоянии в браке заполнялся для всех лиц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возрасте 16 лет и более, а также для тех респондентов в возрасте моложе 16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лет, которые фактически на дату переписи или ранее состояли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 xml:space="preserve">зарегистрированном браке или незарегистрированном супружеском союзе. </w:t>
      </w:r>
    </w:p>
    <w:p w14:paraId="152CE819" w14:textId="3C634789" w:rsidR="001F72C8" w:rsidRPr="00B27166" w:rsidRDefault="001F72C8" w:rsidP="00B27166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780A">
        <w:rPr>
          <w:rFonts w:ascii="Times New Roman" w:hAnsi="Times New Roman" w:cs="Times New Roman"/>
          <w:sz w:val="28"/>
          <w:szCs w:val="28"/>
        </w:rPr>
        <w:lastRenderedPageBreak/>
        <w:t>В таблице 4 представлено распределение женщин в возрасте 15 лет и</w:t>
      </w:r>
      <w:r w:rsidR="00B27166" w:rsidRPr="00BB78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780A">
        <w:rPr>
          <w:rFonts w:ascii="Times New Roman" w:hAnsi="Times New Roman" w:cs="Times New Roman"/>
          <w:sz w:val="28"/>
          <w:szCs w:val="28"/>
        </w:rPr>
        <w:t xml:space="preserve">более по возрасту, в котором </w:t>
      </w:r>
      <w:r w:rsidR="001102FA" w:rsidRPr="00BB780A">
        <w:rPr>
          <w:rFonts w:ascii="Times New Roman" w:hAnsi="Times New Roman" w:cs="Times New Roman"/>
          <w:sz w:val="28"/>
          <w:szCs w:val="28"/>
        </w:rPr>
        <w:t xml:space="preserve">они </w:t>
      </w:r>
      <w:r w:rsidRPr="00BB780A">
        <w:rPr>
          <w:rFonts w:ascii="Times New Roman" w:hAnsi="Times New Roman" w:cs="Times New Roman"/>
          <w:sz w:val="28"/>
          <w:szCs w:val="28"/>
        </w:rPr>
        <w:t>родили первого ребенка. Данные о возрасте женщин</w:t>
      </w:r>
      <w:r w:rsidR="001102FA" w:rsidRPr="00BB780A">
        <w:rPr>
          <w:rFonts w:ascii="Times New Roman" w:hAnsi="Times New Roman" w:cs="Times New Roman"/>
          <w:sz w:val="28"/>
          <w:szCs w:val="28"/>
        </w:rPr>
        <w:t>ы при рождении</w:t>
      </w:r>
      <w:r w:rsidRPr="00BB780A">
        <w:rPr>
          <w:rFonts w:ascii="Times New Roman" w:hAnsi="Times New Roman" w:cs="Times New Roman"/>
          <w:sz w:val="28"/>
          <w:szCs w:val="28"/>
        </w:rPr>
        <w:t xml:space="preserve"> первого ребенка получены на основе ответ</w:t>
      </w:r>
      <w:r w:rsidR="001102FA" w:rsidRPr="00BB780A">
        <w:rPr>
          <w:rFonts w:ascii="Times New Roman" w:hAnsi="Times New Roman" w:cs="Times New Roman"/>
          <w:sz w:val="28"/>
          <w:szCs w:val="28"/>
        </w:rPr>
        <w:t>а</w:t>
      </w:r>
      <w:r w:rsidRPr="00BB780A">
        <w:rPr>
          <w:rFonts w:ascii="Times New Roman" w:hAnsi="Times New Roman" w:cs="Times New Roman"/>
          <w:sz w:val="28"/>
          <w:szCs w:val="28"/>
        </w:rPr>
        <w:t xml:space="preserve"> на вопрос </w:t>
      </w:r>
      <w:r w:rsidR="00B27166" w:rsidRPr="00BB780A">
        <w:rPr>
          <w:rFonts w:ascii="Times New Roman" w:hAnsi="Times New Roman" w:cs="Times New Roman"/>
          <w:sz w:val="28"/>
          <w:szCs w:val="28"/>
        </w:rPr>
        <w:t>5.1</w:t>
      </w:r>
      <w:r w:rsidR="004952D6" w:rsidRPr="00BB780A">
        <w:rPr>
          <w:rFonts w:ascii="Times New Roman" w:hAnsi="Times New Roman" w:cs="Times New Roman"/>
          <w:sz w:val="28"/>
          <w:szCs w:val="28"/>
        </w:rPr>
        <w:t xml:space="preserve"> «Год рождения первого ребенка»</w:t>
      </w:r>
      <w:r w:rsidR="00B27166" w:rsidRPr="00BB780A">
        <w:rPr>
          <w:rFonts w:ascii="Times New Roman" w:hAnsi="Times New Roman" w:cs="Times New Roman"/>
          <w:sz w:val="28"/>
          <w:szCs w:val="28"/>
        </w:rPr>
        <w:t xml:space="preserve"> переписного листа формы Л.</w:t>
      </w:r>
    </w:p>
    <w:p w14:paraId="680BC8BA" w14:textId="77777777"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2720848D" w14:textId="77777777"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9D34C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74BE" w14:textId="77777777" w:rsidR="00AB2769" w:rsidRDefault="00AB2769" w:rsidP="0059770F">
      <w:pPr>
        <w:spacing w:after="0" w:line="240" w:lineRule="auto"/>
      </w:pPr>
      <w:r>
        <w:separator/>
      </w:r>
    </w:p>
  </w:endnote>
  <w:endnote w:type="continuationSeparator" w:id="0">
    <w:p w14:paraId="32651182" w14:textId="77777777" w:rsidR="00AB2769" w:rsidRDefault="00AB2769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854186"/>
      <w:docPartObj>
        <w:docPartGallery w:val="Page Numbers (Bottom of Page)"/>
        <w:docPartUnique/>
      </w:docPartObj>
    </w:sdtPr>
    <w:sdtEndPr/>
    <w:sdtContent>
      <w:p w14:paraId="378559CE" w14:textId="6A168821" w:rsidR="00D52BB8" w:rsidRDefault="00D52B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10BF60" w14:textId="77777777" w:rsidR="00D52BB8" w:rsidRDefault="00D52B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7E29" w14:textId="77777777" w:rsidR="00AB2769" w:rsidRDefault="00AB2769" w:rsidP="0059770F">
      <w:pPr>
        <w:spacing w:after="0" w:line="240" w:lineRule="auto"/>
      </w:pPr>
      <w:r>
        <w:separator/>
      </w:r>
    </w:p>
  </w:footnote>
  <w:footnote w:type="continuationSeparator" w:id="0">
    <w:p w14:paraId="4E9A82AB" w14:textId="77777777" w:rsidR="00AB2769" w:rsidRDefault="00AB2769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A894" w14:textId="7458A5CF" w:rsidR="00D52BB8" w:rsidRDefault="00D52BB8">
    <w:pPr>
      <w:pStyle w:val="a8"/>
      <w:jc w:val="right"/>
    </w:pPr>
  </w:p>
  <w:p w14:paraId="626CD127" w14:textId="77777777"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2230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1BCC"/>
    <w:rsid w:val="002E2B01"/>
    <w:rsid w:val="002E4FB8"/>
    <w:rsid w:val="002E7547"/>
    <w:rsid w:val="002E799D"/>
    <w:rsid w:val="00342C8A"/>
    <w:rsid w:val="00343D93"/>
    <w:rsid w:val="00351037"/>
    <w:rsid w:val="00351897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800F82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34C0"/>
    <w:rsid w:val="009D6AEB"/>
    <w:rsid w:val="009F774C"/>
    <w:rsid w:val="00A269A5"/>
    <w:rsid w:val="00A41589"/>
    <w:rsid w:val="00A6738C"/>
    <w:rsid w:val="00A72711"/>
    <w:rsid w:val="00A72CA1"/>
    <w:rsid w:val="00A75B4C"/>
    <w:rsid w:val="00A848A5"/>
    <w:rsid w:val="00A86426"/>
    <w:rsid w:val="00A87AF3"/>
    <w:rsid w:val="00A97933"/>
    <w:rsid w:val="00AB2769"/>
    <w:rsid w:val="00AB7E69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279C"/>
    <w:rsid w:val="00C35D7E"/>
    <w:rsid w:val="00C416BA"/>
    <w:rsid w:val="00C62B0E"/>
    <w:rsid w:val="00C96F20"/>
    <w:rsid w:val="00CD01B3"/>
    <w:rsid w:val="00D2031D"/>
    <w:rsid w:val="00D42880"/>
    <w:rsid w:val="00D47DA7"/>
    <w:rsid w:val="00D52BB8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5C72"/>
    <w:rsid w:val="00E4657F"/>
    <w:rsid w:val="00E51EC8"/>
    <w:rsid w:val="00E57175"/>
    <w:rsid w:val="00E62B29"/>
    <w:rsid w:val="00E64A0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027C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0C646"/>
  <w15:docId w15:val="{73D1178F-55C9-41B7-96EF-6493B9FA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096E-0D64-4425-95A5-F01E9551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Кулакова Антонина Анатольевна</cp:lastModifiedBy>
  <cp:revision>15</cp:revision>
  <cp:lastPrinted>2022-11-30T08:09:00Z</cp:lastPrinted>
  <dcterms:created xsi:type="dcterms:W3CDTF">2022-11-29T17:43:00Z</dcterms:created>
  <dcterms:modified xsi:type="dcterms:W3CDTF">2023-03-22T11:28:00Z</dcterms:modified>
</cp:coreProperties>
</file>